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7575" w:rsidRPr="00494F82" w:rsidRDefault="008767F5" w:rsidP="008767F5">
      <w:pPr>
        <w:rPr>
          <w:b/>
          <w:sz w:val="26"/>
          <w:szCs w:val="26"/>
        </w:rPr>
      </w:pPr>
      <w:r w:rsidRPr="00494F82">
        <w:rPr>
          <w:b/>
          <w:sz w:val="26"/>
          <w:szCs w:val="26"/>
        </w:rPr>
        <w:t>PLANO DE AULA 0</w:t>
      </w:r>
      <w:r w:rsidR="00907575" w:rsidRPr="00494F82">
        <w:rPr>
          <w:b/>
          <w:sz w:val="26"/>
          <w:szCs w:val="26"/>
        </w:rPr>
        <w:t>7</w:t>
      </w:r>
      <w:r w:rsidRPr="00494F82">
        <w:rPr>
          <w:b/>
          <w:sz w:val="26"/>
          <w:szCs w:val="26"/>
        </w:rPr>
        <w:t>.0</w:t>
      </w:r>
      <w:r w:rsidR="00494F82" w:rsidRPr="00494F82">
        <w:rPr>
          <w:b/>
          <w:sz w:val="26"/>
          <w:szCs w:val="26"/>
        </w:rPr>
        <w:t>2</w:t>
      </w:r>
      <w:r w:rsidRPr="00494F82">
        <w:rPr>
          <w:b/>
          <w:sz w:val="26"/>
          <w:szCs w:val="26"/>
        </w:rPr>
        <w:t xml:space="preserve"> </w:t>
      </w:r>
      <w:r w:rsidR="00907575" w:rsidRPr="00494F82">
        <w:rPr>
          <w:b/>
          <w:sz w:val="26"/>
          <w:szCs w:val="26"/>
        </w:rPr>
        <w:t>–</w:t>
      </w:r>
      <w:bookmarkStart w:id="0" w:name="_Hlk3548823"/>
      <w:r w:rsidR="00485A4E">
        <w:rPr>
          <w:b/>
          <w:sz w:val="26"/>
          <w:szCs w:val="26"/>
        </w:rPr>
        <w:t xml:space="preserve"> </w:t>
      </w:r>
      <w:r w:rsidR="00494F82" w:rsidRPr="00494F82">
        <w:rPr>
          <w:b/>
          <w:sz w:val="26"/>
          <w:szCs w:val="26"/>
        </w:rPr>
        <w:t>ONDE APLICAR O DESIGN THINKING</w:t>
      </w:r>
      <w:r w:rsidR="00494F82">
        <w:rPr>
          <w:b/>
          <w:sz w:val="26"/>
          <w:szCs w:val="26"/>
        </w:rPr>
        <w:t>?</w:t>
      </w:r>
      <w:bookmarkEnd w:id="0"/>
    </w:p>
    <w:p w:rsidR="008767F5" w:rsidRPr="00494F82" w:rsidRDefault="008767F5" w:rsidP="008767F5">
      <w:pPr>
        <w:rPr>
          <w:b/>
          <w:sz w:val="26"/>
          <w:szCs w:val="26"/>
        </w:rPr>
      </w:pPr>
      <w:r w:rsidRPr="00494F82">
        <w:rPr>
          <w:b/>
          <w:sz w:val="26"/>
          <w:szCs w:val="26"/>
        </w:rPr>
        <w:t>Apostila 0</w:t>
      </w:r>
      <w:r w:rsidR="00907575" w:rsidRPr="00494F82">
        <w:rPr>
          <w:b/>
          <w:sz w:val="26"/>
          <w:szCs w:val="26"/>
        </w:rPr>
        <w:t>7</w:t>
      </w:r>
      <w:r w:rsidRPr="00494F82">
        <w:rPr>
          <w:b/>
          <w:sz w:val="26"/>
          <w:szCs w:val="26"/>
        </w:rPr>
        <w:t xml:space="preserve"> – </w:t>
      </w:r>
      <w:r w:rsidR="00907575" w:rsidRPr="00494F82">
        <w:rPr>
          <w:b/>
          <w:sz w:val="26"/>
          <w:szCs w:val="26"/>
        </w:rPr>
        <w:t xml:space="preserve"> Design Thinking em Gestão de Organizações</w:t>
      </w:r>
    </w:p>
    <w:p w:rsidR="008767F5" w:rsidRDefault="008767F5" w:rsidP="008767F5">
      <w:pPr>
        <w:rPr>
          <w:sz w:val="24"/>
          <w:szCs w:val="24"/>
        </w:rPr>
      </w:pPr>
      <w:bookmarkStart w:id="1" w:name="_Hlk107388"/>
      <w:r w:rsidRPr="00D764F0">
        <w:rPr>
          <w:sz w:val="24"/>
          <w:szCs w:val="24"/>
        </w:rPr>
        <w:t xml:space="preserve">Apostila disponível no link </w:t>
      </w:r>
      <w:hyperlink r:id="rId7" w:history="1">
        <w:r w:rsidR="00907575" w:rsidRPr="00B06484">
          <w:rPr>
            <w:rStyle w:val="Hyperlink"/>
            <w:sz w:val="24"/>
            <w:szCs w:val="24"/>
          </w:rPr>
          <w:t>http://trampotech.com.br/</w:t>
        </w:r>
      </w:hyperlink>
      <w:bookmarkEnd w:id="1"/>
    </w:p>
    <w:p w:rsidR="008767F5" w:rsidRDefault="008767F5" w:rsidP="008767F5">
      <w:pPr>
        <w:rPr>
          <w:b/>
        </w:rPr>
      </w:pPr>
    </w:p>
    <w:p w:rsidR="008767F5" w:rsidRDefault="008767F5" w:rsidP="008767F5">
      <w:pPr>
        <w:rPr>
          <w:b/>
        </w:rPr>
      </w:pPr>
      <w:r>
        <w:rPr>
          <w:b/>
        </w:rPr>
        <w:t>TEMA</w:t>
      </w:r>
    </w:p>
    <w:p w:rsidR="008D7502" w:rsidRDefault="00485A4E" w:rsidP="008767F5">
      <w:pPr>
        <w:rPr>
          <w:b/>
        </w:rPr>
      </w:pPr>
      <w:r>
        <w:t>O</w:t>
      </w:r>
      <w:r w:rsidR="00494F82" w:rsidRPr="00494F82">
        <w:t xml:space="preserve">nde aplicar o </w:t>
      </w:r>
      <w:r w:rsidR="00494F82">
        <w:t>D</w:t>
      </w:r>
      <w:r w:rsidR="00494F82" w:rsidRPr="00494F82">
        <w:t xml:space="preserve">esign </w:t>
      </w:r>
      <w:r w:rsidR="00494F82">
        <w:t>T</w:t>
      </w:r>
      <w:r w:rsidR="00494F82" w:rsidRPr="00494F82">
        <w:t>hinking?</w:t>
      </w:r>
    </w:p>
    <w:p w:rsidR="008767F5" w:rsidRPr="006808DB" w:rsidRDefault="008767F5" w:rsidP="008767F5">
      <w:pPr>
        <w:rPr>
          <w:b/>
        </w:rPr>
      </w:pPr>
      <w:r w:rsidRPr="006808DB">
        <w:rPr>
          <w:b/>
        </w:rPr>
        <w:t>OBJETIVOS DE APRENDIZAGEM</w:t>
      </w:r>
    </w:p>
    <w:p w:rsidR="008767F5" w:rsidRDefault="008767F5" w:rsidP="00485A4E">
      <w:r>
        <w:t xml:space="preserve">Professor, </w:t>
      </w:r>
      <w:r w:rsidR="00E50748">
        <w:t xml:space="preserve">a abordagem Design Thinking </w:t>
      </w:r>
      <w:r w:rsidR="00485A4E">
        <w:t>vem encontrando possiblidades crescentes de aplicações em campos os mais variados.</w:t>
      </w:r>
    </w:p>
    <w:p w:rsidR="00485A4E" w:rsidRDefault="00485A4E" w:rsidP="00485A4E">
      <w:r>
        <w:t xml:space="preserve">O objetivo maior de aprendizagem desta aula é tomaram conhecimento desta diversidade e perceberem que este não é apenas uma abordagem a mais, mas que vem se revelando como uma poderosa metodologia de resolução de problemas. </w:t>
      </w:r>
    </w:p>
    <w:p w:rsidR="00485A4E" w:rsidRDefault="00485A4E" w:rsidP="00485A4E">
      <w:r>
        <w:t xml:space="preserve">Assim, o desafio maior desta aula é indicar e demonstrar a amplitude, a criatividade e a aplicabilidade desta abordagem. </w:t>
      </w:r>
    </w:p>
    <w:p w:rsidR="008767F5" w:rsidRDefault="008767F5" w:rsidP="008767F5"/>
    <w:p w:rsidR="008767F5" w:rsidRPr="007D4351" w:rsidRDefault="008767F5" w:rsidP="008767F5">
      <w:pPr>
        <w:rPr>
          <w:b/>
        </w:rPr>
      </w:pPr>
      <w:r w:rsidRPr="007D4351">
        <w:rPr>
          <w:b/>
        </w:rPr>
        <w:t>PROBLEMA</w:t>
      </w:r>
      <w:r>
        <w:rPr>
          <w:b/>
        </w:rPr>
        <w:t>-SOLUÇÃO OU DESAFIO</w:t>
      </w:r>
      <w:r w:rsidRPr="007D4351">
        <w:rPr>
          <w:b/>
        </w:rPr>
        <w:t xml:space="preserve"> (PBL)</w:t>
      </w:r>
    </w:p>
    <w:p w:rsidR="00D30D28" w:rsidRPr="00D30D28" w:rsidRDefault="00D30D28" w:rsidP="00D30D28">
      <w:r>
        <w:t xml:space="preserve">É </w:t>
      </w:r>
      <w:r w:rsidRPr="00D30D28">
        <w:t>aprender a identificar oportunidades para a utilização do Design Thinking na gestão de variados tipos de organizações</w:t>
      </w:r>
      <w:r>
        <w:t xml:space="preserve">, empresas, escolas, ONGs </w:t>
      </w:r>
      <w:r w:rsidRPr="00D30D28">
        <w:t>e projetos.</w:t>
      </w:r>
    </w:p>
    <w:p w:rsidR="001F7D7F" w:rsidRPr="001F7D7F" w:rsidRDefault="00096ACA" w:rsidP="008767F5">
      <w:r>
        <w:t xml:space="preserve">Associado ao objetivo de aprendizagem anterior (a amplitude deste método), indique sua criatividade, o fato de ser </w:t>
      </w:r>
      <w:r w:rsidR="00907575" w:rsidRPr="001F7D7F">
        <w:t>um método de resolução</w:t>
      </w:r>
      <w:r w:rsidR="001F7D7F" w:rsidRPr="001F7D7F">
        <w:t xml:space="preserve"> não convencional</w:t>
      </w:r>
      <w:r w:rsidR="00907575" w:rsidRPr="001F7D7F">
        <w:t xml:space="preserve"> de problemas</w:t>
      </w:r>
      <w:r w:rsidR="003A31CF">
        <w:t xml:space="preserve">, seja na forma incremental seja de forma mais ousada, </w:t>
      </w:r>
      <w:r w:rsidR="00342806">
        <w:t>“disruptiv</w:t>
      </w:r>
      <w:r w:rsidR="003A31CF">
        <w:t>a</w:t>
      </w:r>
      <w:r w:rsidR="00342806">
        <w:t>”</w:t>
      </w:r>
      <w:r w:rsidR="00907575" w:rsidRPr="001F7D7F">
        <w:t xml:space="preserve">. </w:t>
      </w:r>
    </w:p>
    <w:p w:rsidR="00342806" w:rsidRDefault="003A31CF" w:rsidP="008767F5">
      <w:r>
        <w:t xml:space="preserve">A abordagem DT é </w:t>
      </w:r>
      <w:r w:rsidR="001F7D7F" w:rsidRPr="001F7D7F">
        <w:t>excelente op</w:t>
      </w:r>
      <w:r>
        <w:t xml:space="preserve">ortunidade </w:t>
      </w:r>
      <w:r w:rsidR="001F7D7F" w:rsidRPr="001F7D7F">
        <w:t xml:space="preserve">para que os </w:t>
      </w:r>
      <w:r w:rsidR="00907575" w:rsidRPr="001F7D7F">
        <w:t xml:space="preserve">alunos </w:t>
      </w:r>
      <w:r w:rsidR="00342806">
        <w:t xml:space="preserve">venham a </w:t>
      </w:r>
      <w:r w:rsidR="00907575" w:rsidRPr="001F7D7F">
        <w:t>retom</w:t>
      </w:r>
      <w:r w:rsidR="00342806">
        <w:t xml:space="preserve">ar </w:t>
      </w:r>
      <w:r w:rsidR="00907575" w:rsidRPr="001F7D7F">
        <w:t>suas situações-problema</w:t>
      </w:r>
      <w:r w:rsidR="00342806">
        <w:t xml:space="preserve"> ao longo deste curso</w:t>
      </w:r>
      <w:r w:rsidR="00907575" w:rsidRPr="001F7D7F">
        <w:t xml:space="preserve">. </w:t>
      </w:r>
      <w:r>
        <w:t xml:space="preserve">Cabe estimular e desafiar os alunos </w:t>
      </w:r>
      <w:r w:rsidR="00907575" w:rsidRPr="001F7D7F">
        <w:t xml:space="preserve">a  pensar soluções e </w:t>
      </w:r>
      <w:r>
        <w:t xml:space="preserve">a </w:t>
      </w:r>
      <w:r w:rsidR="00907575" w:rsidRPr="001F7D7F">
        <w:t xml:space="preserve">inovar de forma criativa </w:t>
      </w:r>
      <w:r>
        <w:t>em</w:t>
      </w:r>
      <w:r w:rsidR="00907575" w:rsidRPr="001F7D7F">
        <w:t xml:space="preserve"> seus projetos. </w:t>
      </w:r>
    </w:p>
    <w:p w:rsidR="00907575" w:rsidRPr="001F7D7F" w:rsidRDefault="00907575" w:rsidP="008767F5">
      <w:r w:rsidRPr="001F7D7F">
        <w:t xml:space="preserve">O desafio para os alunos é </w:t>
      </w:r>
      <w:r w:rsidR="00F63E76">
        <w:t>começar a s</w:t>
      </w:r>
      <w:r w:rsidRPr="001F7D7F">
        <w:t xml:space="preserve">aber identificar </w:t>
      </w:r>
      <w:r w:rsidR="00342806">
        <w:t xml:space="preserve">e “mapear” </w:t>
      </w:r>
      <w:r w:rsidRPr="001F7D7F">
        <w:t xml:space="preserve">oportunidades para a utilização do Design Thinking </w:t>
      </w:r>
      <w:r w:rsidR="00F63E76">
        <w:t xml:space="preserve">tanto </w:t>
      </w:r>
      <w:r w:rsidRPr="001F7D7F">
        <w:t>na gestão das organizações</w:t>
      </w:r>
      <w:r w:rsidR="00342806">
        <w:t xml:space="preserve"> </w:t>
      </w:r>
      <w:r w:rsidR="00F63E76">
        <w:t xml:space="preserve">quanto </w:t>
      </w:r>
      <w:r w:rsidR="00342806">
        <w:t>em seus próprios projetos.</w:t>
      </w:r>
    </w:p>
    <w:p w:rsidR="008767F5" w:rsidRDefault="00485A4E" w:rsidP="008767F5">
      <w:r>
        <w:t>T</w:t>
      </w:r>
      <w:r w:rsidR="008767F5">
        <w:t>enha como ponto de partida junto aos alunos a</w:t>
      </w:r>
      <w:r w:rsidR="00F63E76">
        <w:t>s</w:t>
      </w:r>
      <w:r w:rsidR="008767F5">
        <w:t xml:space="preserve"> situaç</w:t>
      </w:r>
      <w:r w:rsidR="00F63E76">
        <w:t>ões</w:t>
      </w:r>
      <w:r w:rsidR="008767F5">
        <w:t>-problema definida</w:t>
      </w:r>
      <w:r w:rsidR="00F63E76">
        <w:t>s</w:t>
      </w:r>
      <w:r w:rsidR="008767F5">
        <w:t xml:space="preserve"> no começo do curso ou desta apostila. Peça para que cada equipe faça os exercícios </w:t>
      </w:r>
      <w:r w:rsidR="00683941">
        <w:t>correspondentes a s</w:t>
      </w:r>
      <w:r w:rsidR="008767F5">
        <w:t xml:space="preserve">eu desafio inicial. </w:t>
      </w:r>
    </w:p>
    <w:p w:rsidR="008767F5" w:rsidRDefault="008767F5" w:rsidP="008767F5">
      <w:r>
        <w:t>Segue uma descrição básica d</w:t>
      </w:r>
      <w:r w:rsidR="00F63E76">
        <w:t xml:space="preserve">aqueles </w:t>
      </w:r>
      <w:r w:rsidR="00342806">
        <w:t xml:space="preserve">exemplos possíveis de </w:t>
      </w:r>
      <w:r>
        <w:t>desafios:</w:t>
      </w:r>
    </w:p>
    <w:p w:rsidR="008767F5" w:rsidRDefault="008767F5" w:rsidP="008767F5">
      <w:pPr>
        <w:pStyle w:val="PargrafodaLista"/>
        <w:numPr>
          <w:ilvl w:val="0"/>
          <w:numId w:val="2"/>
        </w:numPr>
      </w:pPr>
      <w:r>
        <w:t>Colegas querem montar serviços de turismo ecológico em Mato Grosso de Sul;</w:t>
      </w:r>
    </w:p>
    <w:p w:rsidR="008767F5" w:rsidRDefault="008767F5" w:rsidP="008767F5">
      <w:pPr>
        <w:pStyle w:val="PargrafodaLista"/>
        <w:numPr>
          <w:ilvl w:val="0"/>
          <w:numId w:val="2"/>
        </w:numPr>
      </w:pPr>
      <w:r>
        <w:t>Técnico de informática quer lançar microempresa de serviços digitais;</w:t>
      </w:r>
    </w:p>
    <w:p w:rsidR="008767F5" w:rsidRDefault="008767F5" w:rsidP="008767F5">
      <w:pPr>
        <w:pStyle w:val="PargrafodaLista"/>
        <w:numPr>
          <w:ilvl w:val="0"/>
          <w:numId w:val="2"/>
        </w:numPr>
      </w:pPr>
      <w:r>
        <w:t>Pequeno grupo de colegas quer montar loja virtual de roupas e estampas (camisetas);</w:t>
      </w:r>
    </w:p>
    <w:p w:rsidR="008767F5" w:rsidRDefault="008767F5" w:rsidP="008767F5">
      <w:pPr>
        <w:pStyle w:val="PargrafodaLista"/>
        <w:numPr>
          <w:ilvl w:val="0"/>
          <w:numId w:val="2"/>
        </w:numPr>
      </w:pPr>
      <w:r>
        <w:t>Pequena empresa de marketing social.</w:t>
      </w:r>
    </w:p>
    <w:p w:rsidR="00342806" w:rsidRDefault="00342806" w:rsidP="00342806">
      <w:r>
        <w:t xml:space="preserve">O professor tem liberdade, enfatizamos, para propor ou negociar outras sugestões com os alunos, mas o importante é ter desafios </w:t>
      </w:r>
      <w:r w:rsidR="00F63E76">
        <w:t xml:space="preserve">bem </w:t>
      </w:r>
      <w:r>
        <w:t xml:space="preserve">definidos ao longo do curso.  </w:t>
      </w:r>
    </w:p>
    <w:p w:rsidR="008767F5" w:rsidRPr="007D4351" w:rsidRDefault="008767F5" w:rsidP="008767F5">
      <w:pPr>
        <w:rPr>
          <w:b/>
        </w:rPr>
      </w:pPr>
      <w:r w:rsidRPr="007D4351">
        <w:rPr>
          <w:b/>
        </w:rPr>
        <w:lastRenderedPageBreak/>
        <w:t>METODOLOGIA</w:t>
      </w:r>
      <w:r>
        <w:rPr>
          <w:b/>
        </w:rPr>
        <w:t xml:space="preserve"> E DINÂMICAS</w:t>
      </w:r>
    </w:p>
    <w:p w:rsidR="00342806" w:rsidRDefault="00F63E76" w:rsidP="00342806">
      <w:r>
        <w:t>Professor, para abrir o tema desta aula, vo</w:t>
      </w:r>
      <w:r w:rsidR="00342806">
        <w:t>cê pode partir</w:t>
      </w:r>
      <w:r>
        <w:t>, por exemplo,</w:t>
      </w:r>
      <w:r w:rsidR="00342806">
        <w:t xml:space="preserve"> da pesquisa mencionada na apostila 07, à pág. 23 e realizada pela FGV, centro de excelência de ensino na área de administração e negócios no Brasil:</w:t>
      </w:r>
    </w:p>
    <w:p w:rsidR="00342806" w:rsidRDefault="00342806" w:rsidP="00342806"/>
    <w:p w:rsidR="00342806" w:rsidRDefault="00342806" w:rsidP="00342806">
      <w:pPr>
        <w:ind w:left="851"/>
        <w:jc w:val="both"/>
      </w:pPr>
      <w:r>
        <w:t>“P</w:t>
      </w:r>
      <w:r w:rsidRPr="003863BB">
        <w:t>esquisa da FGV com gestores do método ao redor do mundo mostrou que cerca de 80% deles perceberam que as empresas geraram soluções mais criativas e mais ágeis quando passaram a usar Design Thinking. Essa constatação inclui as companhias brasileiras. Este conjunto de processos e metodologias torna a empresa mais colaborativa e, consequentemente, mais competitiva, uma vez que a cultura da colaboração é a chave que dá acesso ao século 21.</w:t>
      </w:r>
      <w:r>
        <w:t>”</w:t>
      </w:r>
    </w:p>
    <w:p w:rsidR="00342806" w:rsidRDefault="00342806" w:rsidP="00342806"/>
    <w:p w:rsidR="00342806" w:rsidRDefault="00342806" w:rsidP="00342806">
      <w:r>
        <w:t>Você pode desafiá-los a pensar o DT como estratégia universal de solução de problemas a partir dos pontos indicados na página 25:</w:t>
      </w:r>
    </w:p>
    <w:p w:rsidR="00342806" w:rsidRDefault="00342806" w:rsidP="00342806">
      <w:r>
        <w:t xml:space="preserve">“Esta abordagem é indicada para diversos contextos: </w:t>
      </w:r>
    </w:p>
    <w:p w:rsidR="00342806" w:rsidRDefault="00342806" w:rsidP="00342806">
      <w:pPr>
        <w:pStyle w:val="PargrafodaLista"/>
        <w:numPr>
          <w:ilvl w:val="0"/>
          <w:numId w:val="8"/>
        </w:numPr>
      </w:pPr>
      <w:r>
        <w:t xml:space="preserve">Você quer abrir um novo mercado ou lançar um novo produto para seus clientes atuais; </w:t>
      </w:r>
    </w:p>
    <w:p w:rsidR="00342806" w:rsidRDefault="00342806" w:rsidP="00342806">
      <w:pPr>
        <w:pStyle w:val="PargrafodaLista"/>
        <w:numPr>
          <w:ilvl w:val="0"/>
          <w:numId w:val="8"/>
        </w:numPr>
      </w:pPr>
      <w:r>
        <w:t>Você quer melhorar a experiência do usuário com os clientes que você tem em seu serviço;</w:t>
      </w:r>
    </w:p>
    <w:p w:rsidR="00342806" w:rsidRDefault="00342806" w:rsidP="00342806">
      <w:pPr>
        <w:pStyle w:val="PargrafodaLista"/>
        <w:numPr>
          <w:ilvl w:val="0"/>
          <w:numId w:val="8"/>
        </w:numPr>
      </w:pPr>
      <w:r>
        <w:t xml:space="preserve">Você quer aumentar a receita para o serviço aos seus clientes; </w:t>
      </w:r>
    </w:p>
    <w:p w:rsidR="00342806" w:rsidRDefault="00342806" w:rsidP="00342806">
      <w:pPr>
        <w:pStyle w:val="PargrafodaLista"/>
        <w:numPr>
          <w:ilvl w:val="0"/>
          <w:numId w:val="8"/>
        </w:numPr>
      </w:pPr>
      <w:r>
        <w:t xml:space="preserve">Você quer projetar e implementar novos processos internos de trabalho (neste caso, os seus "usuários" são seus funcionários ou colegas; </w:t>
      </w:r>
    </w:p>
    <w:p w:rsidR="00342806" w:rsidRDefault="00342806" w:rsidP="00342806">
      <w:pPr>
        <w:pStyle w:val="PargrafodaLista"/>
        <w:numPr>
          <w:ilvl w:val="0"/>
          <w:numId w:val="8"/>
        </w:numPr>
      </w:pPr>
      <w:r>
        <w:t xml:space="preserve">Você quer inovar no modelo de negócios da empresa; </w:t>
      </w:r>
    </w:p>
    <w:p w:rsidR="00342806" w:rsidRDefault="00342806" w:rsidP="00342806">
      <w:pPr>
        <w:pStyle w:val="PargrafodaLista"/>
        <w:numPr>
          <w:ilvl w:val="0"/>
          <w:numId w:val="8"/>
        </w:numPr>
      </w:pPr>
      <w:r>
        <w:t xml:space="preserve">Você precisa aumentar a conscientização das pessoas para doarem órgãos; </w:t>
      </w:r>
    </w:p>
    <w:p w:rsidR="00342806" w:rsidRDefault="00342806" w:rsidP="00342806">
      <w:pPr>
        <w:pStyle w:val="PargrafodaLista"/>
        <w:numPr>
          <w:ilvl w:val="0"/>
          <w:numId w:val="8"/>
        </w:numPr>
      </w:pPr>
      <w:r>
        <w:t>Você sonha em duplicar a quantidade de pessoas que adotam crianças órfãs;</w:t>
      </w:r>
    </w:p>
    <w:p w:rsidR="00342806" w:rsidRDefault="00342806" w:rsidP="00342806">
      <w:pPr>
        <w:pStyle w:val="PargrafodaLista"/>
        <w:numPr>
          <w:ilvl w:val="0"/>
          <w:numId w:val="8"/>
        </w:numPr>
      </w:pPr>
      <w:r>
        <w:t xml:space="preserve">Você quer projetar um futuro melhor com menos corrupção, violência e poluição; </w:t>
      </w:r>
    </w:p>
    <w:p w:rsidR="00342806" w:rsidRDefault="00342806" w:rsidP="00342806">
      <w:pPr>
        <w:pStyle w:val="PargrafodaLista"/>
        <w:numPr>
          <w:ilvl w:val="0"/>
          <w:numId w:val="8"/>
        </w:numPr>
      </w:pPr>
      <w:r>
        <w:t xml:space="preserve">Você precisa proporcionar aos seus pais a viagem dos sonhos em comemoração às bodas de ouro; </w:t>
      </w:r>
    </w:p>
    <w:p w:rsidR="00342806" w:rsidRDefault="00342806" w:rsidP="00342806">
      <w:pPr>
        <w:pStyle w:val="PargrafodaLista"/>
        <w:numPr>
          <w:ilvl w:val="0"/>
          <w:numId w:val="8"/>
        </w:numPr>
      </w:pPr>
      <w:r>
        <w:t>Você vislumbra como melhorar a mobilidade nos grandes centros urbanos.”</w:t>
      </w:r>
    </w:p>
    <w:p w:rsidR="00342806" w:rsidRDefault="00342806" w:rsidP="00342806">
      <w:r>
        <w:t xml:space="preserve">Como destaca a apostila, à </w:t>
      </w:r>
      <w:proofErr w:type="spellStart"/>
      <w:r>
        <w:t>pág</w:t>
      </w:r>
      <w:proofErr w:type="spellEnd"/>
      <w:r>
        <w:t xml:space="preserve"> 25: </w:t>
      </w:r>
    </w:p>
    <w:p w:rsidR="00342806" w:rsidRDefault="00342806" w:rsidP="00342806">
      <w:pPr>
        <w:ind w:left="851"/>
        <w:jc w:val="both"/>
      </w:pPr>
      <w:r>
        <w:t>Enfim, qualquer problema pode ser resolvido com o Design Thinking, pois em essência, o Design Thinking é um processo de múltiplos passos tão simples como o método científico.</w:t>
      </w:r>
      <w:r w:rsidR="004862C4">
        <w:t xml:space="preserve"> </w:t>
      </w:r>
      <w:r>
        <w:t>E torna-se mais poderoso do modo como é implementado.</w:t>
      </w:r>
    </w:p>
    <w:p w:rsidR="00342806" w:rsidRDefault="00342806" w:rsidP="00342806">
      <w:r>
        <w:t xml:space="preserve">Professor, faça um arrolamento e um apanhado geral das possibilidades várias de aplicações da DT. Solicite a contribuição dos alunos. Se possível, concentre-se em um ou dois casos mais expressivos e próximos à realidade dos seus alunos. </w:t>
      </w:r>
    </w:p>
    <w:p w:rsidR="00342806" w:rsidRDefault="00342806" w:rsidP="00C44469"/>
    <w:p w:rsidR="00C44469" w:rsidRDefault="00342806" w:rsidP="00C44469">
      <w:r>
        <w:t xml:space="preserve">Realçamos algumas dicas gerais de metodologia de ensino da abordagem DT: </w:t>
      </w:r>
    </w:p>
    <w:p w:rsidR="00D009AA" w:rsidRDefault="00D009AA" w:rsidP="008767F5">
      <w:pPr>
        <w:pStyle w:val="PargrafodaLista"/>
        <w:numPr>
          <w:ilvl w:val="0"/>
          <w:numId w:val="4"/>
        </w:numPr>
      </w:pPr>
      <w:r>
        <w:t>P</w:t>
      </w:r>
      <w:r w:rsidR="00342806">
        <w:t>a</w:t>
      </w:r>
      <w:r>
        <w:t xml:space="preserve">ra iniciar a abordagem do DT, você perguntar a eles como resolvem seus problemas e desafios em seus negócios. Após este aquecimento, comece a introduzir a origem, a história e as principais ferramentas do DT. </w:t>
      </w:r>
    </w:p>
    <w:p w:rsidR="00C44469" w:rsidRDefault="00D009AA" w:rsidP="008767F5">
      <w:pPr>
        <w:pStyle w:val="PargrafodaLista"/>
        <w:numPr>
          <w:ilvl w:val="0"/>
          <w:numId w:val="4"/>
        </w:numPr>
      </w:pPr>
      <w:r>
        <w:lastRenderedPageBreak/>
        <w:t xml:space="preserve">Importante é que os conceitos não sejam “despejados” sobre os alunos de forma meramente expositiva, mas a partir de suas preocupações e demandas reais. </w:t>
      </w:r>
    </w:p>
    <w:p w:rsidR="001F7D7F" w:rsidRDefault="00D009AA" w:rsidP="008767F5">
      <w:pPr>
        <w:pStyle w:val="PargrafodaLista"/>
        <w:numPr>
          <w:ilvl w:val="0"/>
          <w:numId w:val="4"/>
        </w:numPr>
      </w:pPr>
      <w:r>
        <w:t>Examine com eles, ao menos, uma ou duas situações concretas em que o DT possa ser aplicada.</w:t>
      </w:r>
    </w:p>
    <w:p w:rsidR="00161AF8" w:rsidRDefault="00D009AA" w:rsidP="007F549E">
      <w:pPr>
        <w:pStyle w:val="PargrafodaLista"/>
        <w:numPr>
          <w:ilvl w:val="0"/>
          <w:numId w:val="4"/>
        </w:numPr>
      </w:pPr>
      <w:r>
        <w:t xml:space="preserve">Tenha presente que </w:t>
      </w:r>
      <w:r w:rsidR="00342806">
        <w:t>nas</w:t>
      </w:r>
      <w:r>
        <w:t xml:space="preserve"> primeira</w:t>
      </w:r>
      <w:r w:rsidR="00342806">
        <w:t>s</w:t>
      </w:r>
      <w:r>
        <w:t xml:space="preserve"> aula</w:t>
      </w:r>
      <w:r w:rsidR="00342806">
        <w:t>s</w:t>
      </w:r>
      <w:r>
        <w:t xml:space="preserve">, talvez eles não consigam captar de forma precisa e densa a abordagem DT. </w:t>
      </w:r>
      <w:r w:rsidR="00342806">
        <w:t>Há um passo a passo que necessita ser respeitado.</w:t>
      </w:r>
    </w:p>
    <w:p w:rsidR="00085E92" w:rsidRDefault="00085E92" w:rsidP="008767F5">
      <w:pPr>
        <w:rPr>
          <w:b/>
          <w:sz w:val="24"/>
          <w:szCs w:val="24"/>
        </w:rPr>
      </w:pPr>
    </w:p>
    <w:p w:rsidR="00161AF8" w:rsidRPr="00161AF8" w:rsidRDefault="00161AF8" w:rsidP="008767F5">
      <w:pPr>
        <w:rPr>
          <w:b/>
          <w:sz w:val="24"/>
          <w:szCs w:val="24"/>
        </w:rPr>
      </w:pPr>
      <w:r w:rsidRPr="00161AF8">
        <w:rPr>
          <w:b/>
          <w:sz w:val="24"/>
          <w:szCs w:val="24"/>
        </w:rPr>
        <w:t>RECURSOS</w:t>
      </w:r>
    </w:p>
    <w:p w:rsidR="00835503" w:rsidRDefault="00835503" w:rsidP="00835503">
      <w:r>
        <w:t xml:space="preserve">Professor, importante providenciar uma conexão de internet para a sala ou ver quais alunos possuem acesso à internet em casa ou no celular. </w:t>
      </w:r>
    </w:p>
    <w:p w:rsidR="00835503" w:rsidRDefault="00835503" w:rsidP="00835503">
      <w:r>
        <w:t>Caso isso não venha a ser possível, repasse com antecedência o link dos vídeos para que os alunos possam assisti-los em casa ou em uma lan house, por exemplo</w:t>
      </w:r>
    </w:p>
    <w:p w:rsidR="00161AF8" w:rsidRDefault="00835503" w:rsidP="00835503">
      <w:r>
        <w:t>Para o dia da aula, caso falhe ou não tenha conexão à internet, peça aos alunos que tenham acesso por meio de celular que assista</w:t>
      </w:r>
      <w:r w:rsidR="00485A4E">
        <w:t>m</w:t>
      </w:r>
      <w:r>
        <w:t xml:space="preserve"> os vídeos com os colegas.</w:t>
      </w:r>
    </w:p>
    <w:p w:rsidR="00161AF8" w:rsidRDefault="00161AF8" w:rsidP="008767F5"/>
    <w:p w:rsidR="008767F5" w:rsidRPr="0098563A" w:rsidRDefault="008767F5" w:rsidP="008767F5">
      <w:pPr>
        <w:rPr>
          <w:b/>
          <w:sz w:val="24"/>
          <w:szCs w:val="24"/>
        </w:rPr>
      </w:pPr>
      <w:r w:rsidRPr="0098563A">
        <w:rPr>
          <w:b/>
          <w:sz w:val="24"/>
          <w:szCs w:val="24"/>
        </w:rPr>
        <w:t>AVALIAÇÃO</w:t>
      </w:r>
    </w:p>
    <w:p w:rsidR="008767F5" w:rsidRPr="0098563A" w:rsidRDefault="008767F5" w:rsidP="008767F5">
      <w:pPr>
        <w:rPr>
          <w:sz w:val="24"/>
          <w:szCs w:val="24"/>
        </w:rPr>
      </w:pPr>
      <w:r>
        <w:rPr>
          <w:sz w:val="24"/>
          <w:szCs w:val="24"/>
        </w:rPr>
        <w:t xml:space="preserve">Professor, retome os objetivos de aprendizagem estabelecidos acima e verifique junto com os alunos se eles foram cobertos. A avaliação pode e deve reforçar os pontos ministrados e, apontar eventuais lacunas a resolver dentro ou fora da sala de aula.  </w:t>
      </w:r>
    </w:p>
    <w:p w:rsidR="008767F5" w:rsidRDefault="00342806" w:rsidP="008767F5">
      <w:r>
        <w:t xml:space="preserve">Examine com os alunos se os exemplos práticos destacados acima foram relevantes para começar a entender e perceber a importância e aplicabilidade da abordagem DT. </w:t>
      </w:r>
    </w:p>
    <w:p w:rsidR="008767F5" w:rsidRDefault="008767F5" w:rsidP="008767F5">
      <w:r>
        <w:t>++++</w:t>
      </w:r>
    </w:p>
    <w:p w:rsidR="008767F5" w:rsidRPr="0036647C" w:rsidRDefault="008767F5" w:rsidP="008767F5">
      <w:r w:rsidRPr="0036647C">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767F5" w:rsidRPr="0036647C" w:rsidRDefault="008767F5" w:rsidP="008767F5">
      <w:r w:rsidRPr="0036647C">
        <w:t xml:space="preserve">Tenha em mente que esta abordagem implica avaliar CONHECIMENTO, HABILIDADES E ATITUDES (CHA). </w:t>
      </w:r>
    </w:p>
    <w:p w:rsidR="008767F5" w:rsidRPr="0036647C" w:rsidRDefault="008767F5" w:rsidP="008767F5">
      <w:r w:rsidRPr="0036647C">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36647C" w:rsidRDefault="008767F5" w:rsidP="008767F5">
      <w:r w:rsidRPr="0036647C">
        <w:t xml:space="preserve">Com a abordagem apropriada, esta avaliação poderá ser feita de forma curta. </w:t>
      </w:r>
    </w:p>
    <w:p w:rsidR="008767F5" w:rsidRPr="0036647C" w:rsidRDefault="008767F5" w:rsidP="008767F5">
      <w:r w:rsidRPr="0036647C">
        <w:t xml:space="preserve">Faça ao final da aula, uma breve avaliação (cerca de 7  minutos, p. exemplo) entre equipes para saber se conseguiram dominar os conceitos e as ferramentas básicas </w:t>
      </w:r>
      <w:r w:rsidR="00606926">
        <w:t>de DT expostos nesta aula</w:t>
      </w:r>
      <w:bookmarkStart w:id="2" w:name="_GoBack"/>
      <w:bookmarkEnd w:id="2"/>
      <w:r w:rsidRPr="0036647C">
        <w:t xml:space="preserve">. </w:t>
      </w:r>
    </w:p>
    <w:p w:rsidR="008767F5" w:rsidRPr="0036647C" w:rsidRDefault="008767F5" w:rsidP="008767F5">
      <w:r w:rsidRPr="0036647C">
        <w:t>Faça isso a partir d</w:t>
      </w:r>
      <w:r w:rsidR="00126384">
        <w:t xml:space="preserve">e desafios bem definidos </w:t>
      </w:r>
      <w:r w:rsidRPr="0036647C">
        <w:t xml:space="preserve">ou situações-problema a enfrentar. </w:t>
      </w:r>
    </w:p>
    <w:p w:rsidR="008767F5" w:rsidRPr="0036647C" w:rsidRDefault="008767F5" w:rsidP="008767F5">
      <w:r w:rsidRPr="0036647C">
        <w:lastRenderedPageBreak/>
        <w:t xml:space="preserve">Tenha presente que o elemento principal e direcionador das atividades avaliativas do CHA é o problema: o conhecimento adquirido, a capacidade real e a postura para bem resolvê-lo. </w:t>
      </w:r>
    </w:p>
    <w:p w:rsidR="008767F5" w:rsidRPr="0036647C" w:rsidRDefault="008767F5" w:rsidP="008767F5">
      <w:r w:rsidRPr="0036647C">
        <w:t xml:space="preserve">Se o desafio é o problema, então a régua ou a métrica será a capacidade de resolvê-lo. </w:t>
      </w:r>
    </w:p>
    <w:p w:rsidR="008767F5" w:rsidRPr="0036647C" w:rsidRDefault="008767F5" w:rsidP="008767F5">
      <w:r w:rsidRPr="0036647C">
        <w:t>São três os principais instrumentos de avaliação mais utilizados:</w:t>
      </w:r>
    </w:p>
    <w:p w:rsidR="008767F5" w:rsidRPr="0036647C" w:rsidRDefault="008767F5" w:rsidP="008767F5">
      <w:r w:rsidRPr="0036647C">
        <w:t>(1)</w:t>
      </w:r>
      <w:r w:rsidRPr="0036647C">
        <w:tab/>
        <w:t>SOCIALIZAÇÃO DOS RESULTADOS</w:t>
      </w:r>
    </w:p>
    <w:p w:rsidR="008767F5" w:rsidRPr="0036647C" w:rsidRDefault="008767F5" w:rsidP="008767F5">
      <w:r w:rsidRPr="0036647C">
        <w:t>(2)</w:t>
      </w:r>
      <w:r w:rsidRPr="0036647C">
        <w:tab/>
        <w:t>RELATÓRIO TÉCNICO: “texto escrito estruturado que contempla o passo a passo do desenvolvimento do problema e a proposta de solução do problema.”, FREZATTI et ali (2018)</w:t>
      </w:r>
    </w:p>
    <w:p w:rsidR="008767F5" w:rsidRPr="0036647C" w:rsidRDefault="008767F5" w:rsidP="008767F5">
      <w:r w:rsidRPr="0036647C">
        <w:t>(3)</w:t>
      </w:r>
      <w:r w:rsidRPr="0036647C">
        <w:tab/>
        <w:t>OBSERVAÇÃO DOCENTE</w:t>
      </w:r>
    </w:p>
    <w:p w:rsidR="008767F5" w:rsidRPr="0036647C" w:rsidRDefault="008767F5" w:rsidP="008767F5">
      <w:r w:rsidRPr="0036647C">
        <w:t>Dado o tempo exíguo de aula, entenda que o relatório técnico de produção será feito de forma primordialmente oral pelos alunos e equipes</w:t>
      </w:r>
      <w:r>
        <w:t xml:space="preserve"> ou em notas ao longo do curso</w:t>
      </w:r>
      <w:r w:rsidRPr="0036647C">
        <w:t xml:space="preserve">. </w:t>
      </w:r>
    </w:p>
    <w:p w:rsidR="008767F5" w:rsidRPr="0036647C" w:rsidRDefault="008767F5" w:rsidP="008767F5">
      <w:r>
        <w:t>P</w:t>
      </w:r>
      <w:r w:rsidRPr="0036647C">
        <w:t>rocure perceber e “medir” o quanto os alunos apreenderam uma noção básica dos conceitos expostos.</w:t>
      </w:r>
    </w:p>
    <w:p w:rsidR="008767F5" w:rsidRPr="0036647C" w:rsidRDefault="008767F5" w:rsidP="008767F5">
      <w:r w:rsidRPr="0036647C">
        <w:t>Além da compreensão básica, o importante é perceber se eles captaram e estão sensíveis à necessidade de dominar estes conceitos básicos ao longo do curso.</w:t>
      </w:r>
    </w:p>
    <w:p w:rsidR="008767F5" w:rsidRPr="0036647C" w:rsidRDefault="008767F5" w:rsidP="008767F5">
      <w:r w:rsidRPr="0036647C">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36647C" w:rsidRDefault="008767F5" w:rsidP="008767F5">
      <w:r w:rsidRPr="0036647C">
        <w:t xml:space="preserve">A medida do sucesso desta aula será dada por terem captado ou não a importância da disciplina e por acender em seus alunos a curiosidade pelo tema, mais do que um domínio estrito de todos os seus conceitos e ferramentas. </w:t>
      </w:r>
    </w:p>
    <w:p w:rsidR="008767F5" w:rsidRDefault="008767F5" w:rsidP="008767F5"/>
    <w:p w:rsidR="008767F5" w:rsidRPr="006808DB" w:rsidRDefault="008767F5" w:rsidP="008767F5">
      <w:pPr>
        <w:rPr>
          <w:b/>
        </w:rPr>
      </w:pPr>
      <w:r w:rsidRPr="006808DB">
        <w:rPr>
          <w:b/>
        </w:rPr>
        <w:t>CRONOGRAMA:</w:t>
      </w:r>
    </w:p>
    <w:p w:rsidR="008767F5" w:rsidRDefault="008767F5" w:rsidP="008767F5">
      <w:r>
        <w:t xml:space="preserve">Professor, nesta aula, fique muito atento ao tempo disponível para </w:t>
      </w:r>
      <w:r w:rsidR="00F00BD9">
        <w:t xml:space="preserve">os diálogos com os alunos e para que eles tragam e consigam notar exemplos próximos a eles de aplicação do DT. </w:t>
      </w:r>
    </w:p>
    <w:p w:rsidR="008767F5" w:rsidRDefault="008767F5" w:rsidP="008767F5">
      <w:r>
        <w:t xml:space="preserve">Tempo total de aula:  45 minutos; </w:t>
      </w:r>
    </w:p>
    <w:p w:rsidR="008767F5" w:rsidRDefault="008767F5" w:rsidP="008767F5">
      <w:r>
        <w:t xml:space="preserve">Abertura e aquecimento:  5 minutos;  </w:t>
      </w:r>
    </w:p>
    <w:p w:rsidR="008767F5" w:rsidRDefault="008767F5" w:rsidP="008767F5">
      <w:r>
        <w:t xml:space="preserve">Desenvolvimento e dinâmicas:  30 minutos; </w:t>
      </w:r>
    </w:p>
    <w:p w:rsidR="008767F5" w:rsidRDefault="008767F5" w:rsidP="008767F5">
      <w:r>
        <w:t>Avaliação e fechamento: 10 minutos</w:t>
      </w:r>
    </w:p>
    <w:p w:rsidR="008767F5" w:rsidRDefault="008767F5" w:rsidP="008767F5">
      <w:pPr>
        <w:rPr>
          <w:b/>
        </w:rPr>
      </w:pPr>
    </w:p>
    <w:p w:rsidR="008767F5" w:rsidRDefault="008767F5" w:rsidP="008767F5">
      <w:pPr>
        <w:rPr>
          <w:b/>
        </w:rPr>
      </w:pPr>
      <w:r w:rsidRPr="007D4351">
        <w:rPr>
          <w:b/>
        </w:rPr>
        <w:t>REFERÊNCIAS BIBLIOGRÁFICAS</w:t>
      </w:r>
      <w:r>
        <w:rPr>
          <w:b/>
        </w:rPr>
        <w:t xml:space="preserve"> PARA</w:t>
      </w:r>
      <w:r w:rsidR="00907575">
        <w:rPr>
          <w:b/>
        </w:rPr>
        <w:t xml:space="preserve"> DESIGN THINKING</w:t>
      </w:r>
    </w:p>
    <w:p w:rsidR="008767F5" w:rsidRDefault="008767F5" w:rsidP="008767F5">
      <w:r w:rsidRPr="005C3CD3">
        <w:t xml:space="preserve">Referências na apostila </w:t>
      </w:r>
      <w:r w:rsidR="004F25EA">
        <w:t xml:space="preserve">07 – Design </w:t>
      </w:r>
      <w:r w:rsidR="00C44469">
        <w:t>Thinking</w:t>
      </w:r>
      <w:r w:rsidR="004F25EA">
        <w:t xml:space="preserve"> para Gestão de Organizações </w:t>
      </w:r>
    </w:p>
    <w:p w:rsidR="00E50748" w:rsidRDefault="00E50748" w:rsidP="003863BB">
      <w:r w:rsidRPr="00E50748">
        <w:t xml:space="preserve">Capítulo 1 - Design Thinking: </w:t>
      </w:r>
    </w:p>
    <w:p w:rsidR="00E50748" w:rsidRDefault="00E50748" w:rsidP="008767F5">
      <w:r w:rsidRPr="00E50748">
        <w:t>1.3 – Onde podemos utilizar o Design Thinking? ..........................................23</w:t>
      </w:r>
    </w:p>
    <w:p w:rsidR="00E50748" w:rsidRDefault="00F00BD9" w:rsidP="008767F5">
      <w:r>
        <w:t xml:space="preserve">Se necessário, retome os pontos </w:t>
      </w:r>
      <w:r w:rsidR="00D30D28">
        <w:t xml:space="preserve">que abrem esta </w:t>
      </w:r>
      <w:r>
        <w:t xml:space="preserve">apostila, a saber: </w:t>
      </w:r>
    </w:p>
    <w:p w:rsidR="00F474F1" w:rsidRDefault="00F474F1" w:rsidP="008767F5">
      <w:r w:rsidRPr="00F474F1">
        <w:t xml:space="preserve">Capítulo 1 - Design Thinking: Conceito e origem ................................................7 </w:t>
      </w:r>
    </w:p>
    <w:p w:rsidR="00F474F1" w:rsidRDefault="00F474F1" w:rsidP="008767F5">
      <w:r w:rsidRPr="00F474F1">
        <w:lastRenderedPageBreak/>
        <w:t xml:space="preserve">1.1 – Conceito de Design Thinking .....................................................................9 </w:t>
      </w:r>
    </w:p>
    <w:p w:rsidR="003863BB" w:rsidRDefault="00F474F1" w:rsidP="008767F5">
      <w:r w:rsidRPr="00F474F1">
        <w:t>1.2 – A origem do Design Thinking....................................................................15</w:t>
      </w:r>
    </w:p>
    <w:p w:rsidR="003863BB" w:rsidRDefault="003863BB" w:rsidP="008767F5"/>
    <w:p w:rsidR="008767F5" w:rsidRDefault="008767F5" w:rsidP="008767F5">
      <w:r w:rsidRPr="00D764F0">
        <w:t xml:space="preserve">Apostila disponível no link </w:t>
      </w:r>
      <w:hyperlink r:id="rId8" w:history="1">
        <w:r w:rsidR="001F7D7F" w:rsidRPr="001649F2">
          <w:rPr>
            <w:rStyle w:val="Hyperlink"/>
          </w:rPr>
          <w:t>http://trampotech.com.br/</w:t>
        </w:r>
      </w:hyperlink>
    </w:p>
    <w:p w:rsidR="001F7D7F" w:rsidRPr="00D764F0" w:rsidRDefault="001F7D7F" w:rsidP="008767F5">
      <w:r>
        <w:t>Professor, existem muitas e boas referências de introdução ao DT tanto na apostila Trampotech quanto em livros e em vídeos na internet. Este é um ponto que convém dar uma especial atenção à bibliografia</w:t>
      </w:r>
      <w:r w:rsidR="00D30D28">
        <w:t xml:space="preserve"> mais conceitual que vem, normalmente, acompanhada de uma série de referências práticas e técnicas.</w:t>
      </w:r>
    </w:p>
    <w:p w:rsidR="008D7502" w:rsidRDefault="008D7502" w:rsidP="008767F5">
      <w:pPr>
        <w:rPr>
          <w:b/>
        </w:rPr>
      </w:pPr>
    </w:p>
    <w:p w:rsidR="00D17BC0" w:rsidRDefault="00423DDC" w:rsidP="008767F5">
      <w:r w:rsidRPr="00423DDC">
        <w:rPr>
          <w:b/>
        </w:rPr>
        <w:t>Design  Thinking em gestão</w:t>
      </w:r>
      <w:r>
        <w:t xml:space="preserve">: </w:t>
      </w:r>
    </w:p>
    <w:p w:rsidR="003F49DE" w:rsidRDefault="003F49DE" w:rsidP="008767F5">
      <w:r w:rsidRPr="003F49DE">
        <w:t xml:space="preserve">Design Thinking (Sebrae </w:t>
      </w:r>
      <w:r w:rsidR="004E46CB">
        <w:t xml:space="preserve">nacional): </w:t>
      </w:r>
      <w:hyperlink r:id="rId9" w:history="1">
        <w:r w:rsidR="004E46CB" w:rsidRPr="000964ED">
          <w:rPr>
            <w:rStyle w:val="Hyperlink"/>
          </w:rPr>
          <w:t>http://www.sebrae.com.br/sites/PortalSebrae/artigos/entenda-o-design-thinking,369d9cb730905410VgnVCM1000003b74010aRCRD</w:t>
        </w:r>
      </w:hyperlink>
    </w:p>
    <w:p w:rsidR="004E46CB" w:rsidRDefault="004E46CB" w:rsidP="008767F5"/>
    <w:p w:rsidR="004E46CB" w:rsidRDefault="004E46CB" w:rsidP="008767F5"/>
    <w:p w:rsidR="00D17BC0" w:rsidRPr="00D17BC0" w:rsidRDefault="00D17BC0" w:rsidP="008767F5">
      <w:r w:rsidRPr="00D17BC0">
        <w:t>Design Thinking</w:t>
      </w:r>
      <w:r w:rsidR="00423DDC">
        <w:t xml:space="preserve"> (Sebrae – MG) </w:t>
      </w:r>
      <w:r w:rsidRPr="00D17BC0">
        <w:t xml:space="preserve"> </w:t>
      </w:r>
      <w:hyperlink r:id="rId10" w:history="1">
        <w:r w:rsidRPr="00D17BC0">
          <w:rPr>
            <w:rStyle w:val="Hyperlink"/>
          </w:rPr>
          <w:t>https://www.youtube.com/watch?v=Bwjwb5aIcZ8</w:t>
        </w:r>
      </w:hyperlink>
    </w:p>
    <w:p w:rsidR="00423DDC" w:rsidRDefault="00423DDC" w:rsidP="0051730D">
      <w:pPr>
        <w:rPr>
          <w:rStyle w:val="Hyperlink"/>
        </w:rPr>
      </w:pPr>
      <w:r w:rsidRPr="00423DDC">
        <w:t>Design Thinking: O que é e suas 5 etapas fundamentais</w:t>
      </w:r>
      <w:r w:rsidR="0051730D">
        <w:t xml:space="preserve"> (Viver de blog) </w:t>
      </w:r>
      <w:hyperlink r:id="rId11" w:history="1">
        <w:r w:rsidR="001D1E3C" w:rsidRPr="001649F2">
          <w:rPr>
            <w:rStyle w:val="Hyperlink"/>
          </w:rPr>
          <w:t>https://www.youtube.com/watch?v=5xRSOltxXnU&amp;t=3s</w:t>
        </w:r>
      </w:hyperlink>
    </w:p>
    <w:p w:rsidR="00C44469" w:rsidRDefault="00C44469" w:rsidP="0051730D">
      <w:r w:rsidRPr="00D009AA">
        <w:t xml:space="preserve">Design Thinking – Documentário de 40 minutos com legenda em português: </w:t>
      </w:r>
      <w:hyperlink r:id="rId12" w:history="1">
        <w:r w:rsidRPr="000964ED">
          <w:rPr>
            <w:rStyle w:val="Hyperlink"/>
          </w:rPr>
          <w:t>https://vimeo.com/33531612</w:t>
        </w:r>
      </w:hyperlink>
      <w:r>
        <w:rPr>
          <w:rStyle w:val="Hyperlink"/>
        </w:rPr>
        <w:t xml:space="preserve">  </w:t>
      </w:r>
      <w:r w:rsidR="00D009AA">
        <w:rPr>
          <w:rStyle w:val="Hyperlink"/>
        </w:rPr>
        <w:t xml:space="preserve"> </w:t>
      </w:r>
      <w:r w:rsidRPr="00D009AA">
        <w:t>Fonte:</w:t>
      </w:r>
      <w:r w:rsidR="00D009AA" w:rsidRPr="00D009AA">
        <w:t xml:space="preserve"> </w:t>
      </w:r>
      <w:hyperlink r:id="rId13" w:history="1">
        <w:r w:rsidR="00D009AA" w:rsidRPr="000964ED">
          <w:rPr>
            <w:rStyle w:val="Hyperlink"/>
          </w:rPr>
          <w:t>http://www.designthenewbusiness.com/</w:t>
        </w:r>
      </w:hyperlink>
    </w:p>
    <w:p w:rsidR="00D009AA" w:rsidRDefault="00D009AA" w:rsidP="0051730D">
      <w:r>
        <w:t>Obs.: Este é excelente documentário, entretanto, pela sua extensão, caso não seja possível assisti-lo em curso, indique-o aos seus alunos.</w:t>
      </w:r>
    </w:p>
    <w:p w:rsidR="00D009AA" w:rsidRPr="00D009AA" w:rsidRDefault="00D009AA" w:rsidP="0051730D"/>
    <w:p w:rsidR="001D1E3C" w:rsidRDefault="001D1E3C" w:rsidP="0051730D">
      <w:r w:rsidRPr="001D1E3C">
        <w:t>BROWN, T. Design Thinking: uma metodologia poderosa para decretar o fim das velhas ideias (Elsevier, Eds.). p.249. Rio de Janeiro: Elsevier, 2010</w:t>
      </w:r>
    </w:p>
    <w:p w:rsidR="0051730D" w:rsidRDefault="0051730D" w:rsidP="004F25EA">
      <w:pPr>
        <w:spacing w:after="0" w:line="240" w:lineRule="auto"/>
        <w:rPr>
          <w:b/>
        </w:rPr>
      </w:pPr>
    </w:p>
    <w:p w:rsidR="00D17BC0" w:rsidRPr="00423DDC" w:rsidRDefault="00423DDC" w:rsidP="004F25EA">
      <w:pPr>
        <w:spacing w:after="0" w:line="240" w:lineRule="auto"/>
        <w:rPr>
          <w:b/>
        </w:rPr>
      </w:pPr>
      <w:r w:rsidRPr="00423DDC">
        <w:rPr>
          <w:b/>
        </w:rPr>
        <w:t>Design  Thinking na educação:</w:t>
      </w:r>
    </w:p>
    <w:p w:rsidR="00423DDC" w:rsidRDefault="00423DDC" w:rsidP="004F25EA">
      <w:pPr>
        <w:spacing w:after="0" w:line="240" w:lineRule="auto"/>
      </w:pPr>
    </w:p>
    <w:p w:rsidR="004F25EA" w:rsidRDefault="004F25EA" w:rsidP="004F25EA">
      <w:pPr>
        <w:spacing w:after="0" w:line="240" w:lineRule="auto"/>
      </w:pPr>
      <w:r w:rsidRPr="009801B4">
        <w:t>Destino Educação - Escolas Inovadoras (EUA)</w:t>
      </w:r>
      <w:r>
        <w:t xml:space="preserve"> / Canal Futura</w:t>
      </w:r>
    </w:p>
    <w:p w:rsidR="004F25EA" w:rsidRDefault="00DD52ED" w:rsidP="004F25EA">
      <w:pPr>
        <w:spacing w:after="0" w:line="240" w:lineRule="auto"/>
      </w:pPr>
      <w:hyperlink r:id="rId14" w:history="1">
        <w:r w:rsidR="00D17BC0" w:rsidRPr="00BD2325">
          <w:rPr>
            <w:rStyle w:val="Hyperlink"/>
          </w:rPr>
          <w:t>https://www.youtube.com/watch?v=hF8nDPxm3eE</w:t>
        </w:r>
      </w:hyperlink>
      <w:r w:rsidR="00D17BC0">
        <w:t xml:space="preserve"> </w:t>
      </w:r>
      <w:r w:rsidR="004F25EA">
        <w:t xml:space="preserve"> </w:t>
      </w:r>
    </w:p>
    <w:p w:rsidR="00D17BC0" w:rsidRDefault="00D17BC0" w:rsidP="004F25EA">
      <w:pPr>
        <w:spacing w:after="0" w:line="240" w:lineRule="auto"/>
      </w:pPr>
    </w:p>
    <w:p w:rsidR="004F25EA" w:rsidRDefault="004F25EA" w:rsidP="004F25EA">
      <w:pPr>
        <w:spacing w:after="0" w:line="240" w:lineRule="auto"/>
      </w:pPr>
      <w:r>
        <w:t xml:space="preserve">Design Thinking para Educadores. </w:t>
      </w:r>
      <w:r w:rsidR="0051730D">
        <w:t>(</w:t>
      </w:r>
      <w:r>
        <w:t>Educadigital</w:t>
      </w:r>
      <w:r w:rsidR="0051730D">
        <w:t>)</w:t>
      </w:r>
    </w:p>
    <w:p w:rsidR="004F25EA" w:rsidRDefault="00DD52ED" w:rsidP="004F25EA">
      <w:pPr>
        <w:spacing w:after="0" w:line="240" w:lineRule="auto"/>
      </w:pPr>
      <w:hyperlink r:id="rId15" w:history="1">
        <w:r w:rsidR="004F25EA" w:rsidRPr="005156FB">
          <w:rPr>
            <w:rStyle w:val="Hyperlink"/>
          </w:rPr>
          <w:t>https://www.dtparaeducadores.org.br/site/material/</w:t>
        </w:r>
      </w:hyperlink>
    </w:p>
    <w:p w:rsidR="004F25EA" w:rsidRDefault="004F25EA" w:rsidP="004F25EA">
      <w:pPr>
        <w:spacing w:after="0" w:line="240" w:lineRule="auto"/>
      </w:pPr>
    </w:p>
    <w:p w:rsidR="004F25EA" w:rsidRDefault="004F25EA" w:rsidP="004F25EA">
      <w:pPr>
        <w:spacing w:after="0" w:line="240" w:lineRule="auto"/>
      </w:pPr>
      <w:r w:rsidRPr="00C673DF">
        <w:t>Design Thinking e a Jornada do Herói na Educação</w:t>
      </w:r>
      <w:r w:rsidR="0051730D">
        <w:t xml:space="preserve"> (</w:t>
      </w:r>
      <w:r>
        <w:t>Educadigital</w:t>
      </w:r>
      <w:r w:rsidR="0051730D">
        <w:t>)</w:t>
      </w:r>
    </w:p>
    <w:p w:rsidR="004F25EA" w:rsidRDefault="00DD52ED" w:rsidP="004F25EA">
      <w:pPr>
        <w:spacing w:after="0" w:line="240" w:lineRule="auto"/>
      </w:pPr>
      <w:hyperlink r:id="rId16" w:history="1">
        <w:r w:rsidR="004F25EA" w:rsidRPr="005156FB">
          <w:rPr>
            <w:rStyle w:val="Hyperlink"/>
          </w:rPr>
          <w:t>https://vimeo.com/220352130</w:t>
        </w:r>
      </w:hyperlink>
    </w:p>
    <w:p w:rsidR="004F25EA" w:rsidRDefault="004F25EA" w:rsidP="004F25EA"/>
    <w:p w:rsidR="004F25EA" w:rsidRDefault="004F25EA" w:rsidP="004F25EA">
      <w:r w:rsidRPr="00E6436A">
        <w:t>BROWN, T</w:t>
      </w:r>
      <w:r>
        <w:t>im.</w:t>
      </w:r>
      <w:r w:rsidRPr="00E6436A">
        <w:t xml:space="preserve"> Design Thinking: uma metodologia poderosa para decretar o fim das velhas ideias (Elsevier, Eds.). p.249. Rio de Janeiro: Elsevier, 2010.</w:t>
      </w:r>
    </w:p>
    <w:sectPr w:rsidR="004F25EA">
      <w:headerReference w:type="even" r:id="rId17"/>
      <w:headerReference w:type="default" r:id="rId18"/>
      <w:footerReference w:type="even" r:id="rId19"/>
      <w:footerReference w:type="default" r:id="rId20"/>
      <w:headerReference w:type="first" r:id="rId21"/>
      <w:footerReference w:type="firs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52ED" w:rsidRDefault="00DD52ED" w:rsidP="00F34486">
      <w:pPr>
        <w:spacing w:after="0" w:line="240" w:lineRule="auto"/>
      </w:pPr>
      <w:r>
        <w:separator/>
      </w:r>
    </w:p>
  </w:endnote>
  <w:endnote w:type="continuationSeparator" w:id="0">
    <w:p w:rsidR="00DD52ED" w:rsidRDefault="00DD52ED"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52ED" w:rsidRDefault="00DD52ED" w:rsidP="00F34486">
      <w:pPr>
        <w:spacing w:after="0" w:line="240" w:lineRule="auto"/>
      </w:pPr>
      <w:r>
        <w:separator/>
      </w:r>
    </w:p>
  </w:footnote>
  <w:footnote w:type="continuationSeparator" w:id="0">
    <w:p w:rsidR="00DD52ED" w:rsidRDefault="00DD52ED"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4D4F54"/>
    <w:multiLevelType w:val="hybridMultilevel"/>
    <w:tmpl w:val="63308C4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F120608"/>
    <w:multiLevelType w:val="hybridMultilevel"/>
    <w:tmpl w:val="314A2BA4"/>
    <w:lvl w:ilvl="0" w:tplc="D0EA3CF0">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680B4938"/>
    <w:multiLevelType w:val="hybridMultilevel"/>
    <w:tmpl w:val="618468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79B55E52"/>
    <w:multiLevelType w:val="hybridMultilevel"/>
    <w:tmpl w:val="6C82310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85E92"/>
    <w:rsid w:val="00096ACA"/>
    <w:rsid w:val="000D79F5"/>
    <w:rsid w:val="00126384"/>
    <w:rsid w:val="00161AF8"/>
    <w:rsid w:val="001C4616"/>
    <w:rsid w:val="001D1E3C"/>
    <w:rsid w:val="001F7D7F"/>
    <w:rsid w:val="00217A6E"/>
    <w:rsid w:val="00245CA7"/>
    <w:rsid w:val="002D44F8"/>
    <w:rsid w:val="002E49FA"/>
    <w:rsid w:val="003058B7"/>
    <w:rsid w:val="00342806"/>
    <w:rsid w:val="003863BB"/>
    <w:rsid w:val="003A31CF"/>
    <w:rsid w:val="003D3625"/>
    <w:rsid w:val="003F49DE"/>
    <w:rsid w:val="00423DDC"/>
    <w:rsid w:val="004622CC"/>
    <w:rsid w:val="00485A4E"/>
    <w:rsid w:val="004862C4"/>
    <w:rsid w:val="00494F82"/>
    <w:rsid w:val="004A0B6E"/>
    <w:rsid w:val="004E46CB"/>
    <w:rsid w:val="004F25EA"/>
    <w:rsid w:val="005025E7"/>
    <w:rsid w:val="0051730D"/>
    <w:rsid w:val="00583871"/>
    <w:rsid w:val="005B7DE7"/>
    <w:rsid w:val="00606926"/>
    <w:rsid w:val="00683941"/>
    <w:rsid w:val="006C0577"/>
    <w:rsid w:val="006E100B"/>
    <w:rsid w:val="0070447A"/>
    <w:rsid w:val="00712977"/>
    <w:rsid w:val="00732019"/>
    <w:rsid w:val="007555D6"/>
    <w:rsid w:val="007F5234"/>
    <w:rsid w:val="00823945"/>
    <w:rsid w:val="00835503"/>
    <w:rsid w:val="0083716E"/>
    <w:rsid w:val="008767F5"/>
    <w:rsid w:val="008D7502"/>
    <w:rsid w:val="00907575"/>
    <w:rsid w:val="00B6410A"/>
    <w:rsid w:val="00B81C6C"/>
    <w:rsid w:val="00B955E9"/>
    <w:rsid w:val="00BF1FE3"/>
    <w:rsid w:val="00C44469"/>
    <w:rsid w:val="00CF129A"/>
    <w:rsid w:val="00CF52F0"/>
    <w:rsid w:val="00D009AA"/>
    <w:rsid w:val="00D17BC0"/>
    <w:rsid w:val="00D30D28"/>
    <w:rsid w:val="00D871B3"/>
    <w:rsid w:val="00D97832"/>
    <w:rsid w:val="00DD52ED"/>
    <w:rsid w:val="00E50748"/>
    <w:rsid w:val="00EF59AC"/>
    <w:rsid w:val="00F00BD9"/>
    <w:rsid w:val="00F34486"/>
    <w:rsid w:val="00F474F1"/>
    <w:rsid w:val="00F63E76"/>
    <w:rsid w:val="00F87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5E061"/>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423D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907575"/>
    <w:rPr>
      <w:color w:val="0563C1" w:themeColor="hyperlink"/>
      <w:u w:val="single"/>
    </w:rPr>
  </w:style>
  <w:style w:type="character" w:styleId="MenoPendente">
    <w:name w:val="Unresolved Mention"/>
    <w:basedOn w:val="Fontepargpadro"/>
    <w:uiPriority w:val="99"/>
    <w:semiHidden/>
    <w:unhideWhenUsed/>
    <w:rsid w:val="00907575"/>
    <w:rPr>
      <w:color w:val="605E5C"/>
      <w:shd w:val="clear" w:color="auto" w:fill="E1DFDD"/>
    </w:rPr>
  </w:style>
  <w:style w:type="character" w:customStyle="1" w:styleId="Ttulo1Char">
    <w:name w:val="Título 1 Char"/>
    <w:basedOn w:val="Fontepargpadro"/>
    <w:link w:val="Ttulo1"/>
    <w:uiPriority w:val="9"/>
    <w:rsid w:val="00423DDC"/>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5815">
      <w:bodyDiv w:val="1"/>
      <w:marLeft w:val="0"/>
      <w:marRight w:val="0"/>
      <w:marTop w:val="0"/>
      <w:marBottom w:val="0"/>
      <w:divBdr>
        <w:top w:val="none" w:sz="0" w:space="0" w:color="auto"/>
        <w:left w:val="none" w:sz="0" w:space="0" w:color="auto"/>
        <w:bottom w:val="none" w:sz="0" w:space="0" w:color="auto"/>
        <w:right w:val="none" w:sz="0" w:space="0" w:color="auto"/>
      </w:divBdr>
    </w:div>
    <w:div w:id="137122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mpotech.com.br/" TargetMode="External"/><Relationship Id="rId13" Type="http://schemas.openxmlformats.org/officeDocument/2006/relationships/hyperlink" Target="http://www.designthenewbusiness.com/"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trampotech.com.br/" TargetMode="External"/><Relationship Id="rId12" Type="http://schemas.openxmlformats.org/officeDocument/2006/relationships/hyperlink" Target="https://vimeo.com/33531612"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vimeo.com/220352130"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5xRSOltxXnU&amp;t=3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tparaeducadores.org.br/site/material/" TargetMode="External"/><Relationship Id="rId23" Type="http://schemas.openxmlformats.org/officeDocument/2006/relationships/fontTable" Target="fontTable.xml"/><Relationship Id="rId10" Type="http://schemas.openxmlformats.org/officeDocument/2006/relationships/hyperlink" Target="https://www.youtube.com/watch?v=Bwjwb5aIcZ8"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ebrae.com.br/sites/PortalSebrae/artigos/entenda-o-design-thinking,369d9cb730905410VgnVCM1000003b74010aRCRD" TargetMode="External"/><Relationship Id="rId14" Type="http://schemas.openxmlformats.org/officeDocument/2006/relationships/hyperlink" Target="https://www.youtube.com/watch?v=hF8nDPxm3eE"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5</Pages>
  <Words>1833</Words>
  <Characters>9899</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14</cp:revision>
  <dcterms:created xsi:type="dcterms:W3CDTF">2019-03-15T16:22:00Z</dcterms:created>
  <dcterms:modified xsi:type="dcterms:W3CDTF">2019-03-18T20:17:00Z</dcterms:modified>
</cp:coreProperties>
</file>